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A00E2B" w:rsidRPr="00A00E2B" w:rsidTr="00A00E2B">
        <w:trPr>
          <w:jc w:val="center"/>
        </w:trPr>
        <w:tc>
          <w:tcPr>
            <w:tcW w:w="9104" w:type="dxa"/>
            <w:hideMark/>
          </w:tcPr>
          <w:tbl>
            <w:tblPr>
              <w:tblW w:w="8789" w:type="dxa"/>
              <w:jc w:val="center"/>
              <w:tblLook w:val="01E0"/>
            </w:tblPr>
            <w:tblGrid>
              <w:gridCol w:w="2931"/>
              <w:gridCol w:w="2931"/>
              <w:gridCol w:w="2927"/>
            </w:tblGrid>
            <w:tr w:rsidR="00A00E2B" w:rsidRPr="00A00E2B">
              <w:trPr>
                <w:trHeight w:val="317"/>
                <w:jc w:val="center"/>
              </w:trPr>
              <w:tc>
                <w:tcPr>
                  <w:tcW w:w="2931" w:type="dxa"/>
                  <w:tcBorders>
                    <w:top w:val="nil"/>
                    <w:left w:val="nil"/>
                    <w:bottom w:val="single" w:sz="4" w:space="0" w:color="660066"/>
                    <w:right w:val="nil"/>
                  </w:tcBorders>
                  <w:vAlign w:val="center"/>
                  <w:hideMark/>
                </w:tcPr>
                <w:p w:rsidR="00A00E2B" w:rsidRPr="00A00E2B" w:rsidRDefault="00A00E2B" w:rsidP="00A00E2B">
                  <w:pPr>
                    <w:tabs>
                      <w:tab w:val="left" w:pos="567"/>
                      <w:tab w:val="center" w:pos="994"/>
                      <w:tab w:val="center" w:pos="3543"/>
                      <w:tab w:val="right" w:pos="6520"/>
                    </w:tabs>
                    <w:spacing w:before="0" w:after="0" w:line="240" w:lineRule="exact"/>
                    <w:jc w:val="left"/>
                    <w:rPr>
                      <w:rFonts w:ascii="Arial" w:eastAsia="Times New Roman" w:hAnsi="Arial" w:cs="Arial"/>
                      <w:b/>
                      <w:sz w:val="16"/>
                      <w:szCs w:val="16"/>
                      <w:lang w:eastAsia="tr-TR"/>
                    </w:rPr>
                  </w:pPr>
                  <w:r w:rsidRPr="00A00E2B">
                    <w:rPr>
                      <w:rFonts w:ascii="Arial" w:eastAsia="Times New Roman" w:hAnsi="Arial" w:cs="Arial"/>
                      <w:sz w:val="16"/>
                      <w:szCs w:val="16"/>
                      <w:lang w:eastAsia="tr-TR"/>
                    </w:rPr>
                    <w:t>14 Nisan 2011 PERŞEMBE</w:t>
                  </w:r>
                </w:p>
              </w:tc>
              <w:tc>
                <w:tcPr>
                  <w:tcW w:w="2931" w:type="dxa"/>
                  <w:tcBorders>
                    <w:top w:val="nil"/>
                    <w:left w:val="nil"/>
                    <w:bottom w:val="single" w:sz="4" w:space="0" w:color="660066"/>
                    <w:right w:val="nil"/>
                  </w:tcBorders>
                  <w:vAlign w:val="center"/>
                  <w:hideMark/>
                </w:tcPr>
                <w:p w:rsidR="00A00E2B" w:rsidRPr="00A00E2B" w:rsidRDefault="00A00E2B" w:rsidP="00A00E2B">
                  <w:pPr>
                    <w:tabs>
                      <w:tab w:val="left" w:pos="567"/>
                      <w:tab w:val="center" w:pos="994"/>
                      <w:tab w:val="center" w:pos="3543"/>
                      <w:tab w:val="right" w:pos="6520"/>
                    </w:tabs>
                    <w:spacing w:before="0" w:after="0" w:line="240" w:lineRule="exact"/>
                    <w:jc w:val="center"/>
                    <w:rPr>
                      <w:rFonts w:ascii="Palatino Linotype" w:eastAsia="Times New Roman" w:hAnsi="Palatino Linotype" w:cs="Times New Roman"/>
                      <w:b/>
                      <w:color w:val="800080"/>
                      <w:sz w:val="24"/>
                      <w:szCs w:val="24"/>
                      <w:lang w:eastAsia="tr-TR"/>
                    </w:rPr>
                  </w:pPr>
                  <w:r w:rsidRPr="00A00E2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00E2B" w:rsidRPr="00A00E2B" w:rsidRDefault="00A00E2B" w:rsidP="00A00E2B">
                  <w:pPr>
                    <w:spacing w:before="100" w:beforeAutospacing="1" w:after="100" w:afterAutospacing="1"/>
                    <w:jc w:val="right"/>
                    <w:rPr>
                      <w:rFonts w:ascii="Arial" w:eastAsia="Times New Roman" w:hAnsi="Arial" w:cs="Arial"/>
                      <w:sz w:val="16"/>
                      <w:szCs w:val="16"/>
                      <w:lang w:eastAsia="tr-TR"/>
                    </w:rPr>
                  </w:pPr>
                  <w:r w:rsidRPr="00A00E2B">
                    <w:rPr>
                      <w:rFonts w:ascii="Arial" w:eastAsia="Times New Roman" w:hAnsi="Arial" w:cs="Arial"/>
                      <w:sz w:val="16"/>
                      <w:szCs w:val="16"/>
                      <w:lang w:eastAsia="tr-TR"/>
                    </w:rPr>
                    <w:t>Sayı : 27905</w:t>
                  </w:r>
                </w:p>
              </w:tc>
            </w:tr>
            <w:tr w:rsidR="00A00E2B" w:rsidRPr="00A00E2B">
              <w:trPr>
                <w:trHeight w:val="480"/>
                <w:jc w:val="center"/>
              </w:trPr>
              <w:tc>
                <w:tcPr>
                  <w:tcW w:w="8789" w:type="dxa"/>
                  <w:gridSpan w:val="3"/>
                  <w:vAlign w:val="center"/>
                  <w:hideMark/>
                </w:tcPr>
                <w:p w:rsidR="00A00E2B" w:rsidRPr="00A00E2B" w:rsidRDefault="00A00E2B" w:rsidP="00A00E2B">
                  <w:pPr>
                    <w:spacing w:before="100" w:beforeAutospacing="1" w:after="100" w:afterAutospacing="1"/>
                    <w:jc w:val="center"/>
                    <w:rPr>
                      <w:rFonts w:ascii="Arial" w:eastAsia="Times New Roman" w:hAnsi="Arial" w:cs="Arial"/>
                      <w:b/>
                      <w:color w:val="000080"/>
                      <w:sz w:val="18"/>
                      <w:szCs w:val="18"/>
                      <w:lang w:eastAsia="tr-TR"/>
                    </w:rPr>
                  </w:pPr>
                  <w:r w:rsidRPr="00A00E2B">
                    <w:rPr>
                      <w:rFonts w:ascii="Arial" w:eastAsia="Times New Roman" w:hAnsi="Arial" w:cs="Arial"/>
                      <w:b/>
                      <w:color w:val="000080"/>
                      <w:sz w:val="18"/>
                      <w:szCs w:val="18"/>
                      <w:lang w:eastAsia="tr-TR"/>
                    </w:rPr>
                    <w:t>KANUN</w:t>
                  </w:r>
                </w:p>
              </w:tc>
            </w:tr>
            <w:tr w:rsidR="00A00E2B" w:rsidRPr="00A00E2B">
              <w:trPr>
                <w:trHeight w:val="480"/>
                <w:jc w:val="center"/>
              </w:trPr>
              <w:tc>
                <w:tcPr>
                  <w:tcW w:w="8789" w:type="dxa"/>
                  <w:gridSpan w:val="3"/>
                  <w:vAlign w:val="center"/>
                </w:tcPr>
                <w:p w:rsidR="00A00E2B" w:rsidRPr="00A00E2B" w:rsidRDefault="00A00E2B" w:rsidP="00A00E2B">
                  <w:pPr>
                    <w:spacing w:before="0" w:after="0" w:line="240" w:lineRule="exact"/>
                    <w:jc w:val="center"/>
                    <w:rPr>
                      <w:rFonts w:ascii="Times New Roman" w:eastAsia="ヒラギノ明朝 Pro W3" w:hAnsi="Times" w:cs="Times New Roman"/>
                      <w:b/>
                      <w:sz w:val="18"/>
                      <w:szCs w:val="18"/>
                    </w:rPr>
                  </w:pPr>
                  <w:r w:rsidRPr="00A00E2B">
                    <w:rPr>
                      <w:rFonts w:ascii="Times New Roman" w:eastAsia="ヒラギノ明朝 Pro W3" w:hAnsi="Times" w:cs="Times New Roman"/>
                      <w:b/>
                      <w:sz w:val="18"/>
                      <w:szCs w:val="18"/>
                    </w:rPr>
                    <w:t xml:space="preserve">SPORDA </w:t>
                  </w:r>
                  <w:r w:rsidRPr="00A00E2B">
                    <w:rPr>
                      <w:rFonts w:ascii="Times New Roman" w:eastAsia="ヒラギノ明朝 Pro W3" w:hAnsi="Times" w:cs="Times New Roman"/>
                      <w:b/>
                      <w:sz w:val="18"/>
                      <w:szCs w:val="18"/>
                    </w:rPr>
                    <w:t>Şİ</w:t>
                  </w:r>
                  <w:r w:rsidRPr="00A00E2B">
                    <w:rPr>
                      <w:rFonts w:ascii="Times New Roman" w:eastAsia="ヒラギノ明朝 Pro W3" w:hAnsi="Times" w:cs="Times New Roman"/>
                      <w:b/>
                      <w:sz w:val="18"/>
                      <w:szCs w:val="18"/>
                    </w:rPr>
                    <w:t>DDET VE D</w:t>
                  </w:r>
                  <w:r w:rsidRPr="00A00E2B">
                    <w:rPr>
                      <w:rFonts w:ascii="Times New Roman" w:eastAsia="ヒラギノ明朝 Pro W3" w:hAnsi="Times" w:cs="Times New Roman"/>
                      <w:b/>
                      <w:sz w:val="18"/>
                      <w:szCs w:val="18"/>
                    </w:rPr>
                    <w:t>Ü</w:t>
                  </w:r>
                  <w:r w:rsidRPr="00A00E2B">
                    <w:rPr>
                      <w:rFonts w:ascii="Times New Roman" w:eastAsia="ヒラギノ明朝 Pro W3" w:hAnsi="Times" w:cs="Times New Roman"/>
                      <w:b/>
                      <w:sz w:val="18"/>
                      <w:szCs w:val="18"/>
                    </w:rPr>
                    <w:t>ZENS</w:t>
                  </w:r>
                  <w:r w:rsidRPr="00A00E2B">
                    <w:rPr>
                      <w:rFonts w:ascii="Times New Roman" w:eastAsia="ヒラギノ明朝 Pro W3" w:hAnsi="Times" w:cs="Times New Roman"/>
                      <w:b/>
                      <w:sz w:val="18"/>
                      <w:szCs w:val="18"/>
                    </w:rPr>
                    <w:t>İ</w:t>
                  </w:r>
                  <w:r w:rsidRPr="00A00E2B">
                    <w:rPr>
                      <w:rFonts w:ascii="Times New Roman" w:eastAsia="ヒラギノ明朝 Pro W3" w:hAnsi="Times" w:cs="Times New Roman"/>
                      <w:b/>
                      <w:sz w:val="18"/>
                      <w:szCs w:val="18"/>
                    </w:rPr>
                    <w:t>ZL</w:t>
                  </w:r>
                  <w:r w:rsidRPr="00A00E2B">
                    <w:rPr>
                      <w:rFonts w:ascii="Times New Roman" w:eastAsia="ヒラギノ明朝 Pro W3" w:hAnsi="Times" w:cs="Times New Roman"/>
                      <w:b/>
                      <w:sz w:val="18"/>
                      <w:szCs w:val="18"/>
                    </w:rPr>
                    <w:t>İĞİ</w:t>
                  </w:r>
                  <w:r w:rsidRPr="00A00E2B">
                    <w:rPr>
                      <w:rFonts w:ascii="Times New Roman" w:eastAsia="ヒラギノ明朝 Pro W3" w:hAnsi="Times" w:cs="Times New Roman"/>
                      <w:b/>
                      <w:sz w:val="18"/>
                      <w:szCs w:val="18"/>
                    </w:rPr>
                    <w:t xml:space="preserve">N </w:t>
                  </w:r>
                  <w:r w:rsidRPr="00A00E2B">
                    <w:rPr>
                      <w:rFonts w:ascii="Times New Roman" w:eastAsia="ヒラギノ明朝 Pro W3" w:hAnsi="Times" w:cs="Times New Roman"/>
                      <w:b/>
                      <w:sz w:val="18"/>
                      <w:szCs w:val="18"/>
                    </w:rPr>
                    <w:t>Ö</w:t>
                  </w:r>
                  <w:r w:rsidRPr="00A00E2B">
                    <w:rPr>
                      <w:rFonts w:ascii="Times New Roman" w:eastAsia="ヒラギノ明朝 Pro W3" w:hAnsi="Times" w:cs="Times New Roman"/>
                      <w:b/>
                      <w:sz w:val="18"/>
                      <w:szCs w:val="18"/>
                    </w:rPr>
                    <w:t>NLENMES</w:t>
                  </w:r>
                  <w:r w:rsidRPr="00A00E2B">
                    <w:rPr>
                      <w:rFonts w:ascii="Times New Roman" w:eastAsia="ヒラギノ明朝 Pro W3" w:hAnsi="Times" w:cs="Times New Roman"/>
                      <w:b/>
                      <w:sz w:val="18"/>
                      <w:szCs w:val="18"/>
                    </w:rPr>
                    <w:t>İ</w:t>
                  </w:r>
                  <w:r w:rsidRPr="00A00E2B">
                    <w:rPr>
                      <w:rFonts w:ascii="Times New Roman" w:eastAsia="ヒラギノ明朝 Pro W3" w:hAnsi="Times" w:cs="Times New Roman"/>
                      <w:b/>
                      <w:sz w:val="18"/>
                      <w:szCs w:val="18"/>
                    </w:rPr>
                    <w:t>NE DA</w:t>
                  </w:r>
                  <w:r w:rsidRPr="00A00E2B">
                    <w:rPr>
                      <w:rFonts w:ascii="Times New Roman" w:eastAsia="ヒラギノ明朝 Pro W3" w:hAnsi="Times" w:cs="Times New Roman"/>
                      <w:b/>
                      <w:sz w:val="18"/>
                      <w:szCs w:val="18"/>
                    </w:rPr>
                    <w:t>İ</w:t>
                  </w:r>
                  <w:r w:rsidRPr="00A00E2B">
                    <w:rPr>
                      <w:rFonts w:ascii="Times New Roman" w:eastAsia="ヒラギノ明朝 Pro W3" w:hAnsi="Times" w:cs="Times New Roman"/>
                      <w:b/>
                      <w:sz w:val="18"/>
                      <w:szCs w:val="18"/>
                    </w:rPr>
                    <w:t>R KANUN</w:t>
                  </w:r>
                </w:p>
                <w:p w:rsidR="00A00E2B" w:rsidRPr="00A00E2B" w:rsidRDefault="00A00E2B" w:rsidP="00A00E2B">
                  <w:pPr>
                    <w:tabs>
                      <w:tab w:val="left" w:pos="566"/>
                      <w:tab w:val="right" w:pos="8211"/>
                    </w:tabs>
                    <w:spacing w:before="0" w:after="0" w:line="240" w:lineRule="exact"/>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ab/>
                  </w:r>
                  <w:r w:rsidRPr="00A00E2B">
                    <w:rPr>
                      <w:rFonts w:ascii="Times New Roman" w:eastAsia="Times New Roman" w:hAnsi="Times New Roman" w:cs="Times New Roman"/>
                      <w:b/>
                      <w:sz w:val="18"/>
                      <w:szCs w:val="18"/>
                      <w:u w:val="single"/>
                      <w:lang w:eastAsia="tr-TR"/>
                    </w:rPr>
                    <w:t>Kanun No. 6222</w:t>
                  </w:r>
                  <w:r w:rsidRPr="00A00E2B">
                    <w:rPr>
                      <w:rFonts w:ascii="Times New Roman" w:eastAsia="Times New Roman" w:hAnsi="Times New Roman" w:cs="Times New Roman"/>
                      <w:b/>
                      <w:sz w:val="18"/>
                      <w:szCs w:val="18"/>
                      <w:lang w:eastAsia="tr-TR"/>
                    </w:rPr>
                    <w:tab/>
                  </w:r>
                  <w:r w:rsidRPr="00A00E2B">
                    <w:rPr>
                      <w:rFonts w:ascii="Times New Roman" w:eastAsia="Times New Roman" w:hAnsi="Times New Roman" w:cs="Times New Roman"/>
                      <w:b/>
                      <w:sz w:val="18"/>
                      <w:szCs w:val="18"/>
                      <w:u w:val="single"/>
                      <w:lang w:eastAsia="tr-TR"/>
                    </w:rPr>
                    <w:t>Kabul Tarihi: 31/3/2011</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BİRİNCİ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Amaç, Kapsam ve Tanımlar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Amaç</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 –</w:t>
                  </w:r>
                  <w:r w:rsidRPr="00A00E2B">
                    <w:rPr>
                      <w:rFonts w:ascii="Times New Roman" w:eastAsia="Times New Roman" w:hAnsi="Times New Roman" w:cs="Times New Roman"/>
                      <w:sz w:val="18"/>
                      <w:szCs w:val="18"/>
                      <w:lang w:eastAsia="tr-TR"/>
                    </w:rPr>
                    <w:t xml:space="preserve"> (1) Bu Kanunun amacı; müsabaka öncesinde, esnasında veya sonrasında spor alanları ile bunların çevresinde, taraftarların sürekli veya geçici olarak gruplar halinde bulundukları yerlerde veya müsabakanın yapılacağı yere gidiş ve geliş güzergâhlarında şiddet ve düzensizliğin önlenmesidir.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Kapsam</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 –</w:t>
                  </w:r>
                  <w:r w:rsidRPr="00A00E2B">
                    <w:rPr>
                      <w:rFonts w:ascii="Times New Roman" w:eastAsia="Times New Roman" w:hAnsi="Times New Roman" w:cs="Times New Roman"/>
                      <w:sz w:val="18"/>
                      <w:szCs w:val="18"/>
                      <w:lang w:eastAsia="tr-TR"/>
                    </w:rPr>
                    <w:t xml:space="preserve"> (1) Bu Kanun; müsabaka öncesinde, esnasında veya sonrasında, spor alanları ile bunların çevresinde, taraftarların sürekli veya geçici olarak gruplar halinde bulundukları yerlerde veya müsabakanın yapılacağı yere gidiş ve geliş güzergâhlarında, takımların kamp yaptığı yerlerde uygulanacak güvenlik önlemlerini, şike, teşvik primi ve diğer yasak fiil ve davranışları, bunlara uygulanacak yaptırımları, spor kulüplerinin, spor kulübü yöneticilerinin, sporcularının ve diğer görevlilerinin, genel kolluk veya özel güvenlik görevlilerinin, hakemlerin, taraftarların, taraftar derneklerinin, taraftar temsilcilerinin, spor federasyonlarının, yazılı veya görsel ya da işitsel kitle iletişim kuruluşları ile mensuplarının ve diğer ilgili kişi ve kurumların spor müsabakalarında şiddet ve düzensizliğin önlenmesine ilişkin hususlardaki görev ve sorumluluklarını kapsar.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Tanımlar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3 –</w:t>
                  </w:r>
                  <w:r w:rsidRPr="00A00E2B">
                    <w:rPr>
                      <w:rFonts w:ascii="Times New Roman" w:eastAsia="Times New Roman" w:hAnsi="Times New Roman" w:cs="Times New Roman"/>
                      <w:sz w:val="18"/>
                      <w:szCs w:val="18"/>
                      <w:lang w:eastAsia="tr-TR"/>
                    </w:rPr>
                    <w:t xml:space="preserve"> (1) Bu Kanunun uygulanmasında;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Federasyonlar: Gençlik ve Spor Genel Müdürlüğü bünyesinde faaliyet gösteren federasyonları, bağımsız spor federasyonlarını ve Türkiye Futbol Federasyonunu,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Genel Müdürlük: Gençlik ve Spor Genel Müdürlüğünü,</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İl spor güvenlik kurulu: Her ilde oluşturulan spor güvenlik kurulunu,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ç) İlçe spor güvenlik kurulu: Spor kulübü bulunan ilçelerde oluşturulan spor güvenlik kurulunu,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d) Merkezi spor güvenlik birimi: Emniyet Genel Müdürlüğü bünyesinde kurulan ilgili birimi,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e) Müsabaka güvenlik amiri: Spor alanlarında güvenliğin sağlanması amacıyla mülki idare amiri tarafından görevlendirilmiş kolluk amirini,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f) Müsabaka alanı: Spor müsabakasının yapılmasına tahsis edilen alanı,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g) Spor alanı: Spor müsabakalarının veya antrenmanların gerçekleştirildiği alanlar ile seyircilere ait seyir alanları, sporculara ait soyunma odası ve bu Kanunun uygulanması kapsamında spor yapmaya elverişli alanları,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ğ) Spor güvenlik birimi: Sorumluluk alanlarına göre il ve ilçe emniyet müdürlükleri veya jandarma komutanlıkları tarafından kurulan ilgili birimi,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h) Spor kulübü: Belirli kurallara göre kurulan, amatör veya profesyonel spor dallarında faaliyette bulunan kuruluşu,</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ı) Spor müsabakası: Federasyonların düzenlediği veya düzenlenmesine izin verdiği ya da katkıda bulunduğu her türlü sportif karşılaşma ve yarışmayı,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 Taraftar derneği: Her ne ad altında olursa olsun, bir spor kulübünü desteklemek amacıyla kurulan derneği,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j) Taraftardan sorumlu kulüp temsilcisi: Spor kulüplerinin yönetim kurulu üyeleri arasından belirledikleri kişiyi,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ifade eder.</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İKİNCİ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Genel Hükümler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İl ve ilçe spor güvenlik kurullarının oluşturulması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 xml:space="preserve">MADDE 4 – </w:t>
                  </w:r>
                  <w:r w:rsidRPr="00A00E2B">
                    <w:rPr>
                      <w:rFonts w:ascii="Times New Roman" w:eastAsia="Times New Roman" w:hAnsi="Times New Roman" w:cs="Times New Roman"/>
                      <w:sz w:val="18"/>
                      <w:szCs w:val="18"/>
                      <w:lang w:eastAsia="tr-TR"/>
                    </w:rPr>
                    <w:t>(1) İl spor güvenlik kurulu, vali veya görevlendireceği vali yardımcısının başkanlığında, belediye başkanlığı, il jandarma komutanlığı, il emniyet müdürlüğü, gençlik ve spor il müdürlüğü, il sağlık müdürlüğü, il milli eğitim müdürlüğü, ilgili federasyon ve amatör spor kulüpleri konfederasyon temsilcileri, vali tarafından belirlenecek bir hukukçu ile farklı spor kulüplerine mensup taraftardan sorumlu kulüp temsilcisi olan en az iki yönetici ve gerekli görüldüğünde davet edilecek basın kuruluşlarının ve ilgili kamu kuruluşlarının temsilcilerinden oluşur.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İlçe spor güvenlik kurulu, kaymakam başkanlığında il spor güvenlik kurulunda yer alan kurum ve kuruluşların ilçedeki temsilcileri ve kaymakam tarafından belirlenecek bir hukukçu ile varsa farklı spor kulüplerine mensup taraftardan sorumlu kulüp temsilcisi olan en az iki yönetici ve gerekli görüldüğünde davet edilecek basın kuruluşlarının ve ilgili kamu kuruluşlarının temsilcilerinden oluşur.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alanlarının güvenlik ve düzenine ilişkin tedbirler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5 –</w:t>
                  </w:r>
                  <w:r w:rsidRPr="00A00E2B">
                    <w:rPr>
                      <w:rFonts w:ascii="Times New Roman" w:eastAsia="Times New Roman" w:hAnsi="Times New Roman" w:cs="Times New Roman"/>
                      <w:sz w:val="18"/>
                      <w:szCs w:val="18"/>
                      <w:lang w:eastAsia="tr-TR"/>
                    </w:rPr>
                    <w:t xml:space="preserve"> (1) Ev sahibi spor kulüpleri;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lastRenderedPageBreak/>
                    <w:t>a) Spor alanlarında sağlık ve güvenliğe,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Müsabakanın yapılacağı yerde konuk takım seyircilerine bağımsız bir bölüm ayırmak ve taraftarlar arasında temas olmamasını sağlamaya yönelik olarak, ilgili spor federasyonları ve uluslararası spor federasyonları tarafından belirlenen önlemleri almakla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kulüpleri, müsabakanın güvenliğini sağlamak amacıyla il veya ilçe spor güvenlik kurullarının kendileriyle ilgili olarak aldığı kararları yerine getirmekle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Birinci ve ikinci fıkralar kapsamındaki yükümlülüklerin yerine getirilmesi amacıyla özellikle;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Spor alanlarına, seyri engellemeyecek şekilde ve federasyonun bağlı olduğu uluslararası federasyonun talimatlarına uygun olarak seyirci ile müsabakanın yapıldığı yer arasına tel, duvar, bariyer ve benzeri fizikî engeller konulabilir.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Fizikî engeller, ilgili spor güvenlik biriminin görüşü alınarak, il veya ilçe spor güvenlik kurullarının kararı ile kaldırılabilir.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Spor alanlarında, çocuklar ve engellilerin müsabakaları izleyebilmeleri için durumlarına uygun yerler tahsis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ç) Spor alanlarında seyircilerin oturma yerleri numaralandırılır. Bilet satışları koltuk numarasıyla ilişkilendirilerek yapılır. Müsabaka alanlarına kapasitenin üzerinde veya biletsiz seyirci alınamaz.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Spor müsabakalarının yapıldığı alanlara girişi sağlayacak biletler, elektronik sistem üzerinden oluşturulur. Bilet satın almak isteyen kişilerle ilgili olarak, üzerinde adı, soyadı, Türkiye Cumhuriyeti kimlik numarası ve fotoğrafı olan bir elektronik kart oluşturulur. Kişinin yabancı olması halinde kart üzerinde Türkiye Cumhuriyeti kimlik numarası yerine uyruğu olduğu devletin adı ile Türkiye’ye giriş yaptığı pasaportun seri numarası kaydedilir. Bilet satışları kişilere özgü elektronik kart üzerinden yapılabilir. Spor müsabakalarına, kişi ancak adına düzenlenen elektronik kart ile izleyici olarak girebilir. Spor müsabakasına izleyici olarak girecek kişilerin kontrolünü ev sahibi kulüp yapmakla yükümlüdür. Bu yükümlülük ev sahibi olmayan müsabakalarda, müsabakaya katılan her iki kulüp; milli müsabakalarda ise, ilgili federasyon tarafından yerine getirilir.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Spor alanlarında; güvenliğin sağlanması ve bu Kanuna aykırı davrananların tespiti amacıyla, gerekli teknik donanımlar kurulur. Kameralar ve benzeri teknik donanımların yerleştirilecekleri yerler ve sayıları il veya ilçe spor güvenlik kurulları tarafından belirlenir.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Futbol dalında en üst lig ile bir altındaki ligde bulunan kulüpler, dördüncü ve beşinci fıkralardaki sistemle ilgili teknik donanımları kendi kullanımındaki spor alanlarında kurmakla yükümlüdür. Elektronik karta ilişkin hükümler hariç olmak üzere aynı yükümlülükler, basketbol, voleybol ve hentbol dallarındaki en üst ligde bulunan kulüplerin kendi kullanımındaki spor alanları bakımından da geçerlidir.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(7) Futbolda en üst profesyonel lig ve bir altındaki ligde bulunan kulüplerin müsabakalarının yapıldığı spor alanlarında; bu Kanunda sayılan diğer spor branşlarında ise uluslararası spor müsabakalarının yapıldığı spor alanlarında ev sahibi ve misafir takım için ayrı ayrı olmak ve gerektiğinde kullanılmak üzere azami yirmi kişi kapasiteli en az iki tane bekletme odası ile genel kolluk görevlileri ile özel güvenlik görevlilerinin kullanımına açık tutulacak güvenlik kameraları ve anons sistemlerinin yönetildiği yeteri kadar kontrol odasının oluşturulması zorunludur. Kontrol odasında federasyon ve spor kulübü temsilcileri de bulunur. Kayıt altına alınan görüntü ve dokümanların birer örneği, müsabakanın sonunda ilgili spor güvenlik birimine, federasyona ve her iki kulüp temsilcisine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(8) Dördüncü, beşinci ve yedinci fıkralarda belirtilen güvenlik sistemlerinin ve odalarının giderleri, en üst profesyonel futbol ligi ve bir altındaki ligdeki kulüplerin kendileri tarafından; basketbol, voleybol ve hentbol dalları için ise spor tesisinin kullanım hakkına sahip olan kulüp ya da kuruluş tarafından karşılanır.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(9) Spor alanlarında hangi güvenlik sistemi veya teknik donanımın uygulanacağı ilgili federasyonun bağlı olduğu uluslararası spor örgütlerinin düzenlemeleri çerçevesinde yönetmelikle belirlenir.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(10) Spor alanları ile çevresinde; bu alanlara sokulması yasak maddelere ve eşyalara, yasak olan davranışlara ve bu alanlarda elektronik takibin yapıldığına ilişkin uyarı levhalarına yer verilir. Bu yükümlülük ilgili spor alanı kullanımında olan spor kulübü tarafından yerine getirilir.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(11) Dördüncü fıkrada belirtilen elektronik kart uygulaması ile ilgili olarak;</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Bilet organizasyonu ve seyircilerin müsabaka alanlarına giriş ve çıkışına ilişkin kontrol ve denetim yetkisi federasyonlara ait olup federasyonlar bu amaçla bünyelerinde merkezi kontrol sistemi oluşturur. Elektronik kart oluşturulmak amacıyla alınacak kişisel bilgiler federasyon bünyesinde oluşturulan merkezi veri tabanında tutulur. Bu veri tabanı Maliye Bakanlığı ve İçişleri Bakanlığı erişimine açıktır.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Elektronik kart ile elektronik kart kapsamında satışı gerçekleştirilecek biletlerin basım, satış ve dağıtımına ilişkin yerel uygulamalar kulüpler tarafından, sistem üzerinden merkezi satışları ise ilgili federasyonlar tarafından gerçekleştirilir.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 xml:space="preserve">c) Elektronik kart bilgilerinin kulüpler adına reklam ve pazarlamasında ilgili federasyonlar yetkilidir. Merkezi pazarlama ve bilet satışından elde edilecek gelirler kulüplere ait olup federasyon ya da yetki verdiği üçüncü kişiler nezdinde oluşacak bu gelirler kamu kurum ve kuruluşlara ilişkin alacaklar hariç olmak üzere haczedilemez, devir ve </w:t>
                  </w:r>
                  <w:r w:rsidRPr="00A00E2B">
                    <w:rPr>
                      <w:rFonts w:ascii="Times New Roman" w:eastAsia="Times New Roman" w:hAnsi="Times New Roman" w:cs="Times New Roman"/>
                      <w:sz w:val="18"/>
                      <w:szCs w:val="18"/>
                      <w:lang w:eastAsia="tr-TR"/>
                    </w:rPr>
                    <w:lastRenderedPageBreak/>
                    <w:t>temlik edilemez. Federasyonlar bu fıkra kapsamında belirtilen yetkilerini kısmen veya tamamen üçüncü kişilere devredebilir.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Saha güvenliği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6 –</w:t>
                  </w:r>
                  <w:r w:rsidRPr="00A00E2B">
                    <w:rPr>
                      <w:rFonts w:ascii="Times New Roman" w:eastAsia="Times New Roman" w:hAnsi="Times New Roman" w:cs="Times New Roman"/>
                      <w:sz w:val="18"/>
                      <w:szCs w:val="18"/>
                      <w:lang w:eastAsia="tr-TR"/>
                    </w:rPr>
                    <w:t xml:space="preserve"> (1) Profesyonel spor dallarında yapılan müsabakalara katılanlar ile basketbol en üst ligindeki spor kulüpleri, genel kolluk ile birlikte görev yapmak üzere güvenliği sağlamaya yetecek sayıdaki özel güvenlik görevlilerini müsabaka öncesinden müsabakanın tamamlanıp seyirci ve sporcuların tahliyesine kadar geçecek dönem içerisinde, müsabakanın yapılacağı yerde bulundurmakla ve spor alanının iç güvenliğini sağlamakla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kulüpleri, özel güvenlik görevlileri dışında müsabakalarda seyirci sağlığını ve emniyetini ilgilendiren konularda çalıştırmak üzere ayrıca kulüp görevlileri bulundurmakla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Spor kulüpleri, bu Kanunda yer alan yükümlülüklerini yerine getirmek amacıyla özel güvenlik hizmeti satın alabilir. En üst profesyonel futbol ligi kulüplerinin müsabakalarında güvenliğin sağlanması amacıyla genel kolluk görevlilerinden, görevde olmayanlar da görevlendirilebilir. Bu görevlendirme, ilgili kulübün başvurusu ve federasyonun talebi üzerine, müsabakanın yapılacağı yerdeki yetkili kolluk birimince yapılır. Bu kolluk görevlilerine, görevlendirildikleri müsabaka ile sınırlı olarak günlük harcırah miktarının iki katı kadar ödeme yapılır. Bu miktar, federasyon tarafından doğrudan kolluk görevlilerinin hesabına yatırılır. Federasyon, ödeyeceği para miktarını ilgili spor kulübünün alacaklarından öncelikle mahsup eder. İl veya ilçe spor güvenlik kurulları tarafından belirlenen özel güvenlik görevlisi sayısının üçte birini geçmeyecek sayıda ve bunların yerine genel kolluk görevlisi bu şekilde görevlendirilir.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Spor alanlarında görev yapacak özel güvenlik görevlileri, 10/6/2004 tarihli ve 5188 sayılı Özel Güvenlik Hizmetlerine Dair Kanunda belirtilen görev ve yetkileri haizdir. Bu Kanundan doğan görevlerinin ifası sırasında, özel güvenlik görevlilerinin ateşli silah taşımaları yasaktır.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Müsabaka güvenliği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7 –</w:t>
                  </w:r>
                  <w:r w:rsidRPr="00A00E2B">
                    <w:rPr>
                      <w:rFonts w:ascii="Times New Roman" w:eastAsia="Times New Roman" w:hAnsi="Times New Roman" w:cs="Times New Roman"/>
                      <w:sz w:val="18"/>
                      <w:szCs w:val="18"/>
                      <w:lang w:eastAsia="tr-TR"/>
                    </w:rPr>
                    <w:t xml:space="preserve"> (1) Müsabaka güvenlik amiri, spor müsabakalarında alınacak güvenlik önlemlerinin yürütülmesi ve denetlenmesi konularında, müsabakanın güvenliği ile ilgili tüm kişi ve kuruluşlarla gerekli koordinasyonu sağlamakla yetkili ve görevlidir.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Her spor güvenlik birimi amiri, futbolda en üst lig ve bir altındaki lig için, her bir kulüple ilgili bir kolluk görevlisi görevlendirmekle yükümlüdür. Belirlenen kolluk görevlisi, deplasman maçları dahil ilgili kulübün bütün maçlarında görevlendirilir.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Müsabakanın yapıldığı spor alanında genel kolluk görevlileri ile özel güvenlik görevlileri, müsabaka güvenlik amirinin emir ve denetiminde birlikte görev yapar. Müsabaka güvenlik amiri her zaman tribünlerdeki genel kolluk görevlilerinin sayısının artırılmasına karar verebilir.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İl veya ilçe spor güvenlik kurulları, spor alanında spor kulüplerinin bulundurmakla yükümlü oldukları özel güvenlik görevlilerinin sayısını ve görev alacakları yerleri belirlemekle yetkilidir.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Taraftar derneklerinin yükümlülükleri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8 –</w:t>
                  </w:r>
                  <w:r w:rsidRPr="00A00E2B">
                    <w:rPr>
                      <w:rFonts w:ascii="Times New Roman" w:eastAsia="Times New Roman" w:hAnsi="Times New Roman" w:cs="Times New Roman"/>
                      <w:sz w:val="18"/>
                      <w:szCs w:val="18"/>
                      <w:lang w:eastAsia="tr-TR"/>
                    </w:rPr>
                    <w:t xml:space="preserve"> (1) Taraftar dernekleri, bu Kanunun amacına aykırı faaliyette bulunamaz.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Taraftar dernekleri, taraftarların spor ahlâkı ve ilkelerine uygun biçimde sportif faaliyetleri izlemelerini sağlamaya yönelik eğitici faaliyetler düzenler.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Taraftardan sorumlu kulüp temsilcisi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9 –</w:t>
                  </w:r>
                  <w:r w:rsidRPr="00A00E2B">
                    <w:rPr>
                      <w:rFonts w:ascii="Times New Roman" w:eastAsia="Times New Roman" w:hAnsi="Times New Roman" w:cs="Times New Roman"/>
                      <w:sz w:val="18"/>
                      <w:szCs w:val="18"/>
                      <w:lang w:eastAsia="tr-TR"/>
                    </w:rPr>
                    <w:t xml:space="preserve"> (1) Spor kulüpleri, yönetim kurulu üyeleri arasından bir veya birkaç kişiyi taraftardan sorumlu kulüp temsilcisi olarak belirlemek ve bu kişilerin kimlik ve adres bilgilerini spor kulübünün bulunduğu yerdeki genel kolluk birimine bildirmekle yükümlüdür. Bu yükümlülüğün yerine getirilmemesi halinde, bu Kanun hükümlerine göre taraftardan sorumlu kulüp temsilcisine terettüp eden yükümlülükler, kulüp başkan ve yönetim kurulu üyelerinin tamamı tarafından yerine getirilir.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Taraftardan sorumlu kulüp temsilcileri, müsabaka güvenliğinin sağlanması konusunda genel kolluk görevlileri ile özel güvenlik görevlilerine yardımcı olmakla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Seyir güvenliğinin sağlanması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10 –</w:t>
                  </w:r>
                  <w:r w:rsidRPr="00A00E2B">
                    <w:rPr>
                      <w:rFonts w:ascii="Times New Roman" w:eastAsia="Times New Roman" w:hAnsi="Times New Roman" w:cs="Times New Roman"/>
                      <w:sz w:val="18"/>
                      <w:szCs w:val="18"/>
                      <w:lang w:eastAsia="tr-TR"/>
                    </w:rPr>
                    <w:t xml:space="preserve"> (1) Spor müsabakalarında, müsabaka alanının çevresinde bulunan ve insan hayatı açısından tehlike oluşturabilecek yerlerde müsabakaların seyredilmemesi için il veya ilçe spor güvenlik kurulları gerekli önlemlerin alınmasını sağlar.</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ÜÇÜNCÜ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Yasak Fiiller ve Ceza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Şike ve teşvik primi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11 –</w:t>
                  </w:r>
                  <w:r w:rsidRPr="00A00E2B">
                    <w:rPr>
                      <w:rFonts w:ascii="Times New Roman" w:eastAsia="Times New Roman" w:hAnsi="Times New Roman" w:cs="Times New Roman"/>
                      <w:sz w:val="18"/>
                      <w:szCs w:val="18"/>
                      <w:lang w:eastAsia="tr-TR"/>
                    </w:rPr>
                    <w:t xml:space="preserve"> (1) Belirli bir spor müsabakasının sonucunu etkilemek amacıyla bir başkasına kazanç veya sair menfaat temin eden kişi, beş yıldan oniki yıla kadar hapis ve yirmibin güne kadar adli para cezası ile cezalandırılır. Kendisine menfaat temin edilen kişi de bu suçtan dolayı müşterek fail olarak cezalandırılır. Kazanç veya sair menfaat temini hususunda anlaşmaya varılmış olması halinde dahi, suç tamamlanmış gibi cezaya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Şike anlaşmasının varlığını bilerek spor müsabakasının anlaşma doğrultusunda sonuçlanmasına katkıda bulunan kişiler de birinci fıkra hükmüne göre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lastRenderedPageBreak/>
                    <w:t>(3) Kazanç veya sair menfaat vaat veya teklifinde bulunulması halinde, anlaşmaya varılamadığı takdirde, suçun teşebbüs aşamasında kalmış olması dolayısıyla cezaya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Suçun;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Kamu görevinin sağladığı güven veya nüfuzun kötüye kullanılması suretiyle,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Spor kulübünün yönetim kurulu başkan veya üyeleri tarafından,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Suç işlemek amacıyla kurulmuş bir örgütün faaliyeti çerçevesinde,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ç) Bahis oyunlarının sonuçlarını etkilemek amacıyla,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işlenmesi halinde verilecek ceza yarı oranında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Suçun bir müsabakada bir takımın başarılı olmasını sağlamak amacıyla teşvik primi verilmesi veya vaat edilmesi suretiyle işlenmesi halinde bu madde hükümlerine göre verilecek ceza yarı oranında indirilir.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Bu madde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Milli takımlara veya milli sporculara başarılı olmalarını sağlamak amacıyla,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Spor kulüpleri tarafından kendi takım oyuncularına veya teknik heyetine müsabakada başarılı olabilmelerini sağlamak amacıyla,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prim verilmesi veya vaadinde bulunulması halinde uygulanmaz.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(7) Suçun spor kulüplerinin veya sair bir tüzel kişinin yararına işlenmesi halinde, ayrıca bunlara, şike veya teşvik primi miktarı kadar idari para cezası verilir. Ancak, verilecek idari para cezasının miktarı yüzbin Türk Lirasından az olamaz.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(8) Müsabaka yapılmadan önce suçun ortaya çıkmasını sağlayan kişiye ceza verilmez.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alanlarına sokulması yasak maddeler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12 –</w:t>
                  </w:r>
                  <w:r w:rsidRPr="00A00E2B">
                    <w:rPr>
                      <w:rFonts w:ascii="Times New Roman" w:eastAsia="Times New Roman" w:hAnsi="Times New Roman" w:cs="Times New Roman"/>
                      <w:sz w:val="18"/>
                      <w:szCs w:val="18"/>
                      <w:lang w:eastAsia="tr-TR"/>
                    </w:rPr>
                    <w:t xml:space="preserve"> (1) Spor alanlarına;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Ruhsatlı dahi olsa ateşli silahlar ile esasen bulundurulması yasak olan diğer silahların,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Esasen bulundurulması yasak olmamakla beraber kesici, ezici, bereleyici veya delici aletler ile patlayıcı, parlayıcı, yanıcı veya yakıcı maddelerin,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Uyuşturucu veya uyarıcı maddelerin ve ilgili spor federasyonlarının belirlediği esaslara aykırı olarak alkollü içeceklerin,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sokulması yasaktır.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Müsabaka güvenliğinin sağlanması amacıyla, genel kolluk görevlileri ile bunların gözetiminde olmak üzere özel güvenlik görevlileri, mülki amirin yazılı emrine istinaden, spor alanına girişte izleyicilerin üstünü ve eşyasını teknik cihazlarla ve gerektiğinde el ile kontrol edebilir ve arayabilir.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Spor müsabakası öncesinde, esnasında ve sonrasında spor alanının çevresinde ve müsabakanın yapılacağı yer gidiş ve geliş güzergâhında, taraftarların üzeri ve eşyası 4/7/1934 tarihli ve 2559 sayılı Polis Vazife ve Salahiyet Kanununun önleme aramasına ilişkin hükümlerine göre aranabilir.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4/12/2004 tarihli ve 5271 sayılı Ceza Muhakemesi Kanununun adli aramaya ilişkin hükümleri saklıdır.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Genel kolluk görevlileri ve belediye zabıtası birinci fıkranın (b) ve (c) bentleri kapsamına giren alet veya maddeleri spor alanı çevresinde seyyar olarak satan, satışa arz eden, dağıtan veya dağıtmak için bulunduran kişileri bu alandan uzaklaştırmakla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alanlarına yasak madde sokulması ve müsabaka düzeninin bozulması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13 –</w:t>
                  </w:r>
                  <w:r w:rsidRPr="00A00E2B">
                    <w:rPr>
                      <w:rFonts w:ascii="Times New Roman" w:eastAsia="Times New Roman" w:hAnsi="Times New Roman" w:cs="Times New Roman"/>
                      <w:sz w:val="18"/>
                      <w:szCs w:val="18"/>
                      <w:lang w:eastAsia="tr-TR"/>
                    </w:rPr>
                    <w:t xml:space="preserve"> (1) Bulundurulması esasen suç oluşturan silahları spor alanlarına sokan kişi hakkında, 10/7/1953 tarihli ve 6136 sayılı Ateşli Silahlar ve Bıçaklar ile Diğer Aletler Hakkında Kanunun ek 1 inci maddesi hükümlerine göre cezaya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Esasen bulundurulması suç oluşturmamakla beraber 12 nci maddenin birinci fıkrasının (b) bendi kapsamına giren alet veya maddeleri spor alanlarına sokan kişi, üç aydan bir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12 nci maddenin birinci fıkrasının (b) bendi kapsamına giren alet veya maddeleri seyircilere temin etmek amacıyla spor alanına sokan veya spor alanında seyircilere temin eden kişi, iki yıldan beş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12 nci maddenin birinci fıkrasının (b) bendi kapsamına giren alet veya maddeleri spor alanında kullanan kişi, bu suretle müsabaka düzeninin bozulması halinde, fiili daha ağır cezayı gerektiren başka bir suç oluşturmadığı takdirde, bir yıldan üç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Spor alanına sokulması yasak olmayan maddeleri kullanarak müsabaka düzeninin bozulmasına sebebiyet veren kişi, fiili daha ağır bir cezayı gerektiren başka bir suç oluşturmadığı takdirde, adli para cezasıyla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12 nci maddenin birinci fıkrasının (c) bendi hükümlerine aykırı olarak spor alanlarına müsabaka sırasında uyuşturucu veya uyarıcı madde ya da alkollü içecek sokan kişi, fiili daha ağır bir cezayı gerektiren başka bir suç oluşturmadığı takdirde, adli para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Hakaret içeren tezahürat</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14 –</w:t>
                  </w:r>
                  <w:r w:rsidRPr="00A00E2B">
                    <w:rPr>
                      <w:rFonts w:ascii="Times New Roman" w:eastAsia="Times New Roman" w:hAnsi="Times New Roman" w:cs="Times New Roman"/>
                      <w:sz w:val="18"/>
                      <w:szCs w:val="18"/>
                      <w:lang w:eastAsia="tr-TR"/>
                    </w:rPr>
                    <w:t xml:space="preserve"> (1) Spor alanlarında veya çevresinde taraftarların grup halinde veya münferiden belirli bir kişiyi hedef veya muhatap alıp almadığına bakılmaksızın duyan veya gören kişiler tarafından hakaret olarak algılanacak tarzda aleni olarak söz ve davranışlarda bulunmaları halinde, fiilleri daha ağır cezayı gerektiren başka bir suç </w:t>
                  </w:r>
                  <w:r w:rsidRPr="00A00E2B">
                    <w:rPr>
                      <w:rFonts w:ascii="Times New Roman" w:eastAsia="Times New Roman" w:hAnsi="Times New Roman" w:cs="Times New Roman"/>
                      <w:sz w:val="18"/>
                      <w:szCs w:val="18"/>
                      <w:lang w:eastAsia="tr-TR"/>
                    </w:rPr>
                    <w:lastRenderedPageBreak/>
                    <w:t>oluşturmadığı takdirde, şikayet şartı aranmaksızın, failler hakkında onbeş günden az olmamak üzere adli para cezasına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alanlarında veya çevresinde toplum kesimlerini din, dil, ırk, etnik köken, cinsiyet veya mezhep farkı gözeterek hakaret oluşturan söz ve davranışlarda bulunan kişi, fiili daha ağır cezayı gerektiren başka bir suç oluşturmadığı takdirde, altı aydan iki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Birinci ve ikinci fıkralarda tanımlanan suçların yazılı pankart taşınması veya asılması ya da duvarlara yazı yazılması suretiyle işlenmesi halinde, verilecek ceza yarı oranında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alanlarına usulsüz seyirci girişi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15 –</w:t>
                  </w:r>
                  <w:r w:rsidRPr="00A00E2B">
                    <w:rPr>
                      <w:rFonts w:ascii="Times New Roman" w:eastAsia="Times New Roman" w:hAnsi="Times New Roman" w:cs="Times New Roman"/>
                      <w:sz w:val="18"/>
                      <w:szCs w:val="18"/>
                      <w:lang w:eastAsia="tr-TR"/>
                    </w:rPr>
                    <w:t xml:space="preserve"> (1) Bu Kanun hükümlerine göre temin edilmiş bileti olmaksızın spor müsabakalarını izlemek amacıyla spor alanlarına giren kişi, adli para cezası ile cezalandırılır. Suçun spor müsabakalarına seyirci olarak katılmaktan yasaklanmış kişi tarafından işlenmesi halinde, hakkında üç aydan bir yıla kadar hapis cezasına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Spor alanlarına spor müsabakalarını izlemek amacıyla bu Kanun hükümlerine aykırı olarak seyirci kabul eden veya kabul edilmesini sağlayan kişi, üç aydan bir yıla kadar hapis cezası ile cezalandırılır. Suçun spor müsabakalarına seyirci olarak katılmaktan yasaklanmış kişi lehine işlenmesi halinde, verilecek ceza yarı oranında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Spor müsabakalarına seyirci olarak katılmaktan yasaklanmış kişiler hariç olmak üzere; spor alanlarının Gençlik ve Spor Genel Müdürlüğünün tasarrufunda bulunan seyirci yerlerine giriş ve çıkışa ilişkin düzenlemeler çerçevesinde bu alanlara girenlerle ilgili olarak birinci ve ikinci fıkra hükümleri uygulanmaz.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Kendisine ait elektronik kartı bir başkasının spor müsabakasına seyirci olarak girmesini sağlamak amacıyla kullandıran kişi birinci fıkra hükmüne göre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Spor müsabakalarına seyirci olarak girişi sağlamak amacıyla elektronik kartı yetkisiz olarak üreten, satan, satışa arz eden, devreden, satın alan, kabul eden veya bulunduran kişi bir yıldan dört yıla kadar hapis ve onbin güne kadar adli para cezası ile cezalandırılır. Bu kartı kendi kullanımı için kabul eden ve bulunduran kişi bir yıla kadar hapis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Yasak alanlara girme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16 –</w:t>
                  </w:r>
                  <w:r w:rsidRPr="00A00E2B">
                    <w:rPr>
                      <w:rFonts w:ascii="Times New Roman" w:eastAsia="Times New Roman" w:hAnsi="Times New Roman" w:cs="Times New Roman"/>
                      <w:sz w:val="18"/>
                      <w:szCs w:val="18"/>
                      <w:lang w:eastAsia="tr-TR"/>
                    </w:rPr>
                    <w:t xml:space="preserve"> (1) Müsabaka için seyircilerin kabulüne başlanmasından itibaren müsabaka sonrası tamamen tahliyesine kadarki zaman zarfında yetkisiz olarak müsabaka alanına, soyunma odalarına, odaların koridorlarına, sporcu çıkış tünellerine giren kişi üç aydan bir yıla kadar hapis veya adli para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Fiilin müsabakanın seyrini veya güvenliğini bozması halinde, fail hakkında bir yıldan üç yıla kadar hapis cezasına hükmolunur.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Spor alanlarında taşkınlık yapılması ve tesislere zarar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17 –</w:t>
                  </w:r>
                  <w:r w:rsidRPr="00A00E2B">
                    <w:rPr>
                      <w:rFonts w:ascii="Times New Roman" w:eastAsia="Times New Roman" w:hAnsi="Times New Roman" w:cs="Times New Roman"/>
                      <w:sz w:val="18"/>
                      <w:szCs w:val="18"/>
                      <w:lang w:eastAsia="tr-TR"/>
                    </w:rPr>
                    <w:t xml:space="preserve"> (1) Spor alanlarında kasten yaralama suçunun veya mala zarar verme suçunun işlenmesi halinde şikayet şartı aranmaksızın 26/9/2004 tarihli ve 5237 sayılı Türk Ceza Kanununun ilgili maddelerine göre cezaya hükmolunur. Spor alanları ve bu alanlardaki eşya, mala zarar verme suçu bakımından kamu malı hükmündedir.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Birinci fıkra kapsamına giren suçların işlenmesi suretiyle spor alanlarına ve bu alanlardaki eşyaya zarar verilmiş olması halinde, meydana gelen zararların tazmini hususunda zarar veren kişiler ve onların taraftarı olduğu spor kulübü meydana gelen zarardan müteselsilen sorumludur. Zararı gideren spor kulübünün sorumlu taraftarlarına rücu hakkı saklıdır.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Seyirden yasaklanma</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18 –</w:t>
                  </w:r>
                  <w:r w:rsidRPr="00A00E2B">
                    <w:rPr>
                      <w:rFonts w:ascii="Times New Roman" w:eastAsia="Times New Roman" w:hAnsi="Times New Roman" w:cs="Times New Roman"/>
                      <w:sz w:val="18"/>
                      <w:szCs w:val="18"/>
                      <w:lang w:eastAsia="tr-TR"/>
                    </w:rPr>
                    <w:t xml:space="preserve">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spor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25/5/2005 tarihli ve 5352 sayılı Adli Sicil Kanunu hükümlerine göre kaydedilir.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Bu madde hükümleri, taraftar gruplarınca spor alanlarının dışında işlenen kasten yaralama, hakaret içeren tezahürat ve mala zarar verme suçları bakımından da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 xml:space="preserve">(4)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w:t>
                  </w:r>
                  <w:r w:rsidRPr="00A00E2B">
                    <w:rPr>
                      <w:rFonts w:ascii="Times New Roman" w:eastAsia="Times New Roman" w:hAnsi="Times New Roman" w:cs="Times New Roman"/>
                      <w:sz w:val="18"/>
                      <w:szCs w:val="18"/>
                      <w:lang w:eastAsia="tr-TR"/>
                    </w:rPr>
                    <w:lastRenderedPageBreak/>
                    <w:t>ülkenin yetkili mercilerine bildirilir.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(5) Koruma tedbiri olarak uygulanan spor müsabakalarını seyirden yasaklanma tedbiri;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Cumhuriyet savcısı veya mahkeme tarafından kaldırılmasına karar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Kovuşturmaya yer olmadığı kararı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Sanık hakkında beraat veya düşme kararı verilmesi,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halinde derhal kaldırılır.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(6) Kamu davasının açılmasının ertelenmesine, hükmün açıklanmasının geri bırakılmasına, hapis cezası yerine seçenek yaptırım olarak tedbire veya hapis cezasının ertelenmesine karar verilmesi halinde, kararın kesinleştiği tarihten itibaren; önödeme halinde ise, önödemede bulunulduğu tarihten itibaren, bir yıl süreyle spor müsabakalarını seyirden yasaklama tedbirinin uygulanmasına devam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(7) Alkol ya da uyuşturucu veya uyarıcı madde etkisinde olduğu açıkça anlaşılan kişi, spor alanına alınmaz. Bu şekilde spor alanlarına giren ve dışarı çıkmamakta ısrar eden kişi zor kullanılarak dışarı çıkarılır ve bu madde hükümlerine göre bir yıl süreyle spor müsabakalarını seyirden yasaklanır.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(9) Sekizinci fıkradaki yükümlülüğe aykırı hareket eden kişi, yirmibeş günden az olmamak üzere adli para cezası ile cezalandırılır.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DÖRDÜNCÜ BÖLÜM</w:t>
                  </w:r>
                </w:p>
                <w:p w:rsidR="00A00E2B" w:rsidRPr="00A00E2B" w:rsidRDefault="00A00E2B" w:rsidP="00A00E2B">
                  <w:pPr>
                    <w:spacing w:before="0" w:after="0" w:line="240" w:lineRule="exact"/>
                    <w:jc w:val="center"/>
                    <w:rPr>
                      <w:rFonts w:ascii="Times New Roman" w:eastAsia="ヒラギノ明朝 Pro W3" w:hAnsi="Times New Roman" w:cs="Times New Roman"/>
                      <w:b/>
                      <w:sz w:val="18"/>
                      <w:szCs w:val="18"/>
                    </w:rPr>
                  </w:pPr>
                  <w:r w:rsidRPr="00A00E2B">
                    <w:rPr>
                      <w:rFonts w:ascii="Times New Roman" w:eastAsia="ヒラギノ明朝 Pro W3" w:hAnsi="Times New Roman" w:cs="Times New Roman"/>
                      <w:b/>
                      <w:sz w:val="18"/>
                      <w:szCs w:val="18"/>
                    </w:rPr>
                    <w:t>Çeşitli Hükümler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Federasyonların yaptırım uygulama yetkisi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19 –</w:t>
                  </w:r>
                  <w:r w:rsidRPr="00A00E2B">
                    <w:rPr>
                      <w:rFonts w:ascii="Times New Roman" w:eastAsia="Times New Roman" w:hAnsi="Times New Roman" w:cs="Times New Roman"/>
                      <w:sz w:val="18"/>
                      <w:szCs w:val="18"/>
                      <w:lang w:eastAsia="tr-TR"/>
                    </w:rPr>
                    <w:t xml:space="preserve"> (1) Bu Kanuna göre bir spor kulübüne veya spor kulübünün mensubuna ceza verilmesi, bu kulübün bağlı olduğu federasyonun yaptırım uygulama yetkisini ortadan kaldırmaz.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Hakemler, gözlemciler ve temsilciler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20 –</w:t>
                  </w:r>
                  <w:r w:rsidRPr="00A00E2B">
                    <w:rPr>
                      <w:rFonts w:ascii="Times New Roman" w:eastAsia="Times New Roman" w:hAnsi="Times New Roman" w:cs="Times New Roman"/>
                      <w:sz w:val="18"/>
                      <w:szCs w:val="18"/>
                      <w:lang w:eastAsia="tr-TR"/>
                    </w:rPr>
                    <w:t xml:space="preserve"> (1) Spor müsabakalarında görev yapan hakem, gözlemci ve temsilciler bu görevleriyle bağlantılı olarak kendilerine karşı işlenen suçlar bakımından kamu görevlisi sayılır.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Yükümlülüklerin yerine getirilmemesi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21 –</w:t>
                  </w:r>
                  <w:r w:rsidRPr="00A00E2B">
                    <w:rPr>
                      <w:rFonts w:ascii="Times New Roman" w:eastAsia="Times New Roman" w:hAnsi="Times New Roman" w:cs="Times New Roman"/>
                      <w:sz w:val="18"/>
                      <w:szCs w:val="18"/>
                      <w:lang w:eastAsia="tr-TR"/>
                    </w:rPr>
                    <w:t xml:space="preserve"> (1) Müsabakalarda özel güvenlik görevlisi bulundurma yükümlülüğüne aykırı hareket eden spor kulüplerine, eksik özel güvenlik görevlisi sayısı itibarıyla yüz Türk Lirası idari para cezası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5 inci maddenin dördüncü, beşinci ve yedinci fıkralarında öngörülen yükümlülüklerin yerine getirilmemesi halinde her müsabaka için;</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a) En üst futbol liginde bulunan spor kulüplerine yüzbin Türk Lirası,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b) En üst futbol liginin bir alt liginde bulunan spor kulüplerine seksenbin Türk Lirası,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c) Basketbol, voleybol ve hentbol dalları için ise spor tesisinin kullanım hakkına sahip bulunan spor kulübü, kurum ve kuruluşlara yirmibin Türk Lirası,</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idari para cezası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Elektronik bilet uygulamasına geçilmemiş spor alanlarına biletsiz veya kapasiteden fazla seyirci alınması halinde, ilgili spor kulübüne beşbin Türk Lirasından ellibin Türk Lirasına kadar idari para cezası verilir. Bu fıkra hükmü sadece profesyonel futbol kulüplerinin müsabakaları ile ilgili olarak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Spor alanında kendisine tahsis edilenden başka yere oturmakta ısrar eden seyirci, zor kullanılarak dışarı çıkarılır.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Şiddete neden olabilecek açıklamalar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22 –</w:t>
                  </w:r>
                  <w:r w:rsidRPr="00A00E2B">
                    <w:rPr>
                      <w:rFonts w:ascii="Times New Roman" w:eastAsia="Times New Roman" w:hAnsi="Times New Roman" w:cs="Times New Roman"/>
                      <w:sz w:val="18"/>
                      <w:szCs w:val="18"/>
                      <w:lang w:eastAsia="tr-TR"/>
                    </w:rPr>
                    <w:t xml:space="preserve"> (1) Sporda şiddeti teşvik edecek şekilde basın ve yayın yoluyla açıklamada bulunan kişilere, fiilleri suç oluşturmadığı takdirde, beşbin Türk Lirasından ellibin Türk Lirasına kadar idari para cezası verilir.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Birinci fıkra kapsamına giren fiillerin spor kulübü veya federasyon yöneticileri tarafından işlenmesi halinde, birinci fıkra hükmüne göre verilecek ceza beş katına kadar artırılır.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Birinci fıkra kapsamına giren fiilleri işleyen kişiler, ayrıca idari tedbir olarak spor müsabakalarını seyirden yasaklanır. Bu yasak, kararın verildiği tarihten itibaren üç ay süreyle uygulanır. Koruma tedbiri olarak yasak kararının uygulanmasına ilişkin esas ve usuller, bu tedbir bakımından da uygulanır. Ancak 18 inci maddenin sekizinci fıkrası hükmü bu kişiler bakımından uygulanmaz.</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(4) Birinci fıkra kapsamına giren fiillerin, haber verme ve eleştiri hakkının sınırları aşılarak yayımlanması halinde, ilgili basın ve yayın organının işleticisi olan gerçek veya tüzel kişiye, yüzbin Türk Lirasından beşyüzbin Türk Lirasına kadar idari para cezası verilir. Birinci fıkra kapsamına giren fiillerin tekrar tekrar yayımlanması halinde, haber verme hakkının sınırları aşılmış kabul edilir.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lastRenderedPageBreak/>
                    <w:t>Yargılama ve usul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23 –</w:t>
                  </w:r>
                  <w:r w:rsidRPr="00A00E2B">
                    <w:rPr>
                      <w:rFonts w:ascii="Times New Roman" w:eastAsia="Times New Roman" w:hAnsi="Times New Roman" w:cs="Times New Roman"/>
                      <w:sz w:val="18"/>
                      <w:szCs w:val="18"/>
                      <w:lang w:eastAsia="tr-TR"/>
                    </w:rPr>
                    <w:t xml:space="preserve"> (1) Bu Kanun kapsamına giren suçlardan dolayı yargılama yapmaya Hakimler ve Savcılar Yüksek Kurulunun ihtisas mahkemesi olarak görevlendireceği asliye veya ağır ceza mahkemeleri yetkilidir.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(2) Ceza Muhakemesi Kanununun 135 inci maddesi hükümleri, 11 inci maddede tanımlanan suç bakımından da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(3) Bu Kanun hükümlerine göre idari para cezasına ve diğer idari yaptırımlara karar vermeye, Cumhuriyet savcısı yetkilidir.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Yönetmelik</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24 –</w:t>
                  </w:r>
                  <w:r w:rsidRPr="00A00E2B">
                    <w:rPr>
                      <w:rFonts w:ascii="Times New Roman" w:eastAsia="Times New Roman" w:hAnsi="Times New Roman" w:cs="Times New Roman"/>
                      <w:sz w:val="18"/>
                      <w:szCs w:val="18"/>
                      <w:lang w:eastAsia="tr-TR"/>
                    </w:rPr>
                    <w:t xml:space="preserve"> (1) Bu Kanun kapsamında yer alan spor dalının bağlı bulunduğu federasyon, spor kulüpleri, taraftar dernekleri ve müsabaka amirlerinin görev, yetki ve sorumlulukları ile saha içi ve dışında alınacak güvenlik önlemleri, biletlerin basılması ve satışa sunulması, müsabaka alanlarının düzenlenmesi, spor alanlarına giriş ve çıkışlar ile uygulanacak güvenlik sistemleri, sağlık, emniyet ve itfaiye teşkilâtının alacağı önlemler ve bu Kanunun kapsamına giren diğer konular hakkındaki usul ve esaslar, ilgili bakanlık ve kuruluşların görüşleri alınarak Gençlik ve Spor Genel Müdürlüğünün bağlı olduğu Bakanın teklifi üzerine Bakanlar Kurulunca yürürlüğe konulan yönetmelikle düzenlenir.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Yürürlükten kaldırılan hükümler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25 –</w:t>
                  </w:r>
                  <w:r w:rsidRPr="00A00E2B">
                    <w:rPr>
                      <w:rFonts w:ascii="Times New Roman" w:eastAsia="Times New Roman" w:hAnsi="Times New Roman" w:cs="Times New Roman"/>
                      <w:sz w:val="18"/>
                      <w:szCs w:val="18"/>
                      <w:lang w:eastAsia="tr-TR"/>
                    </w:rPr>
                    <w:t xml:space="preserve"> (1) 28/4/2004 tarihli ve 5149 sayılı Spor Müsabakalarında Şiddet ve Düzensizliğin Önlenmesine Dair Kanun yürürlükten kaldırılmıştır.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Geçiş hükümleri</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GEÇİCİ MADDE 1 –</w:t>
                  </w:r>
                  <w:r w:rsidRPr="00A00E2B">
                    <w:rPr>
                      <w:rFonts w:ascii="Times New Roman" w:eastAsia="Times New Roman" w:hAnsi="Times New Roman" w:cs="Times New Roman"/>
                      <w:sz w:val="18"/>
                      <w:szCs w:val="18"/>
                      <w:lang w:eastAsia="tr-TR"/>
                    </w:rPr>
                    <w:t xml:space="preserve"> (1) Bu Kanunun 5 inci maddesinin dördüncü, beşinci ve yedinci fıkralarında öngörülen yükümlülükler; en üst futbol liginde bulunan kulüpler tarafından bir yıl, diğer kulüp veya kuruluşlar tarafından ise üç yıl içerisinde yerine getirilir. Bu yükümlülüklerin süresinde yerine getirilmemesi halinde spor kulüpleri hakkında 21 inci madde uyarınca idari para cezası uygulanır.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Yürürlük</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26 –</w:t>
                  </w:r>
                  <w:r w:rsidRPr="00A00E2B">
                    <w:rPr>
                      <w:rFonts w:ascii="Times New Roman" w:eastAsia="Times New Roman" w:hAnsi="Times New Roman" w:cs="Times New Roman"/>
                      <w:sz w:val="18"/>
                      <w:szCs w:val="18"/>
                      <w:lang w:eastAsia="tr-TR"/>
                    </w:rPr>
                    <w:t xml:space="preserve"> (1) Bu Kanun yayımı tarihinde yürürlüğe girer.</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b/>
                      <w:sz w:val="18"/>
                      <w:szCs w:val="18"/>
                      <w:lang w:eastAsia="tr-TR"/>
                    </w:rPr>
                  </w:pPr>
                  <w:r w:rsidRPr="00A00E2B">
                    <w:rPr>
                      <w:rFonts w:ascii="Times New Roman" w:eastAsia="Times New Roman" w:hAnsi="Times New Roman" w:cs="Times New Roman"/>
                      <w:b/>
                      <w:sz w:val="18"/>
                      <w:szCs w:val="18"/>
                      <w:lang w:eastAsia="tr-TR"/>
                    </w:rPr>
                    <w:t>Yürütme</w:t>
                  </w:r>
                </w:p>
                <w:p w:rsidR="00A00E2B" w:rsidRPr="00A00E2B" w:rsidRDefault="00A00E2B" w:rsidP="00A00E2B">
                  <w:pPr>
                    <w:tabs>
                      <w:tab w:val="left" w:pos="566"/>
                    </w:tabs>
                    <w:spacing w:before="0" w:after="0" w:line="240" w:lineRule="exact"/>
                    <w:ind w:firstLine="566"/>
                    <w:rPr>
                      <w:rFonts w:ascii="Times New Roman" w:eastAsia="Times New Roman" w:hAnsi="Times New Roman" w:cs="Times New Roman"/>
                      <w:sz w:val="18"/>
                      <w:szCs w:val="18"/>
                      <w:lang w:eastAsia="tr-TR"/>
                    </w:rPr>
                  </w:pPr>
                  <w:r w:rsidRPr="00A00E2B">
                    <w:rPr>
                      <w:rFonts w:ascii="Times New Roman" w:eastAsia="Times New Roman" w:hAnsi="Times New Roman" w:cs="Times New Roman"/>
                      <w:b/>
                      <w:sz w:val="18"/>
                      <w:szCs w:val="18"/>
                      <w:lang w:eastAsia="tr-TR"/>
                    </w:rPr>
                    <w:t>MADDE 27 –</w:t>
                  </w:r>
                  <w:r w:rsidRPr="00A00E2B">
                    <w:rPr>
                      <w:rFonts w:ascii="Times New Roman" w:eastAsia="Times New Roman" w:hAnsi="Times New Roman" w:cs="Times New Roman"/>
                      <w:sz w:val="18"/>
                      <w:szCs w:val="18"/>
                      <w:lang w:eastAsia="tr-TR"/>
                    </w:rPr>
                    <w:t xml:space="preserve"> (1) Bu Kanun hükümlerini Bakanlar Kurulu yürütür.</w:t>
                  </w:r>
                </w:p>
                <w:p w:rsidR="00A00E2B" w:rsidRPr="00A00E2B" w:rsidRDefault="00A00E2B" w:rsidP="00A00E2B">
                  <w:pPr>
                    <w:spacing w:before="0" w:after="0"/>
                    <w:jc w:val="center"/>
                    <w:rPr>
                      <w:rFonts w:ascii="Times New Roman" w:eastAsia="Times New Roman" w:hAnsi="Times New Roman" w:cs="Times New Roman"/>
                      <w:sz w:val="18"/>
                      <w:szCs w:val="18"/>
                      <w:lang w:eastAsia="tr-TR"/>
                    </w:rPr>
                  </w:pPr>
                  <w:r w:rsidRPr="00A00E2B">
                    <w:rPr>
                      <w:rFonts w:ascii="Times New Roman" w:eastAsia="Times New Roman" w:hAnsi="Times New Roman" w:cs="Times New Roman"/>
                      <w:sz w:val="18"/>
                      <w:szCs w:val="18"/>
                      <w:lang w:eastAsia="tr-TR"/>
                    </w:rPr>
                    <w:t>13/4/2011</w:t>
                  </w:r>
                </w:p>
                <w:p w:rsidR="00A00E2B" w:rsidRPr="00A00E2B" w:rsidRDefault="00A00E2B" w:rsidP="00A00E2B">
                  <w:pPr>
                    <w:spacing w:before="100" w:beforeAutospacing="1" w:after="100" w:afterAutospacing="1"/>
                    <w:jc w:val="center"/>
                    <w:rPr>
                      <w:rFonts w:ascii="Arial" w:eastAsia="Times New Roman" w:hAnsi="Arial" w:cs="Arial"/>
                      <w:b/>
                      <w:color w:val="000080"/>
                      <w:sz w:val="18"/>
                      <w:szCs w:val="18"/>
                      <w:lang w:eastAsia="tr-TR"/>
                    </w:rPr>
                  </w:pPr>
                </w:p>
              </w:tc>
            </w:tr>
          </w:tbl>
          <w:p w:rsidR="00A00E2B" w:rsidRPr="00A00E2B" w:rsidRDefault="00A00E2B" w:rsidP="00A00E2B">
            <w:pPr>
              <w:spacing w:before="0" w:after="0"/>
              <w:jc w:val="center"/>
              <w:rPr>
                <w:rFonts w:ascii="Times New Roman" w:eastAsia="Times New Roman" w:hAnsi="Times New Roman" w:cs="Times New Roman"/>
                <w:sz w:val="20"/>
                <w:szCs w:val="20"/>
                <w:lang w:eastAsia="tr-TR"/>
              </w:rPr>
            </w:pPr>
          </w:p>
        </w:tc>
      </w:tr>
    </w:tbl>
    <w:p w:rsidR="00A00E2B" w:rsidRPr="00A00E2B" w:rsidRDefault="00A00E2B" w:rsidP="00A00E2B">
      <w:pPr>
        <w:spacing w:before="0" w:after="0"/>
        <w:jc w:val="center"/>
        <w:rPr>
          <w:rFonts w:ascii="Times New Roman" w:eastAsia="Times New Roman" w:hAnsi="Times New Roman" w:cs="Times New Roman"/>
          <w:sz w:val="24"/>
          <w:szCs w:val="24"/>
          <w:lang w:eastAsia="tr-TR"/>
        </w:rPr>
      </w:pPr>
    </w:p>
    <w:p w:rsidR="00AB4404" w:rsidRDefault="00AB4404"/>
    <w:sectPr w:rsidR="00AB4404" w:rsidSect="00AB44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ヒラギノ明朝 Pro W3">
    <w:charset w:val="80"/>
    <w:family w:val="auto"/>
    <w:pitch w:val="variable"/>
    <w:sig w:usb0="00000001" w:usb1="00000000" w:usb2="01000407" w:usb3="00000000" w:csb0="00020000" w:csb1="00000000"/>
  </w:font>
  <w:font w:name="Times">
    <w:panose1 w:val="0202060306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A00E2B"/>
    <w:rsid w:val="00043BF3"/>
    <w:rsid w:val="000B2608"/>
    <w:rsid w:val="002A7383"/>
    <w:rsid w:val="00436B39"/>
    <w:rsid w:val="00440E62"/>
    <w:rsid w:val="004C0BE4"/>
    <w:rsid w:val="005003F5"/>
    <w:rsid w:val="005608CC"/>
    <w:rsid w:val="0076352F"/>
    <w:rsid w:val="007F770F"/>
    <w:rsid w:val="00953A2D"/>
    <w:rsid w:val="00A00E2B"/>
    <w:rsid w:val="00A24DF9"/>
    <w:rsid w:val="00AB4404"/>
    <w:rsid w:val="00B421D7"/>
    <w:rsid w:val="00B55403"/>
    <w:rsid w:val="00F45452"/>
    <w:rsid w:val="00FD3A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04"/>
  </w:style>
  <w:style w:type="paragraph" w:styleId="Balk5">
    <w:name w:val="heading 5"/>
    <w:basedOn w:val="Normal"/>
    <w:next w:val="Normal"/>
    <w:link w:val="Balk5Char"/>
    <w:uiPriority w:val="9"/>
    <w:semiHidden/>
    <w:unhideWhenUsed/>
    <w:qFormat/>
    <w:rsid w:val="00A00E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00E2B"/>
    <w:pPr>
      <w:spacing w:before="100" w:beforeAutospacing="1" w:after="100" w:afterAutospacing="1"/>
      <w:jc w:val="left"/>
    </w:pPr>
    <w:rPr>
      <w:rFonts w:ascii="Times New Roman" w:eastAsia="Times New Roman" w:hAnsi="Times New Roman" w:cs="Times New Roman"/>
      <w:sz w:val="24"/>
      <w:szCs w:val="24"/>
      <w:lang w:eastAsia="tr-TR"/>
    </w:rPr>
  </w:style>
  <w:style w:type="paragraph" w:customStyle="1" w:styleId="2-OrtaBaslk">
    <w:name w:val="2-Orta Baslık"/>
    <w:next w:val="Balk5"/>
    <w:rsid w:val="00A00E2B"/>
    <w:pPr>
      <w:spacing w:before="0" w:after="0"/>
      <w:jc w:val="center"/>
    </w:pPr>
    <w:rPr>
      <w:rFonts w:ascii="Times New Roman" w:eastAsia="ヒラギノ明朝 Pro W3" w:hAnsi="Times" w:cs="Times New Roman"/>
      <w:b/>
      <w:sz w:val="19"/>
      <w:szCs w:val="20"/>
    </w:rPr>
  </w:style>
  <w:style w:type="character" w:customStyle="1" w:styleId="Balk5Char">
    <w:name w:val="Başlık 5 Char"/>
    <w:basedOn w:val="VarsaylanParagrafYazTipi"/>
    <w:link w:val="Balk5"/>
    <w:uiPriority w:val="9"/>
    <w:semiHidden/>
    <w:rsid w:val="00A00E2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19491625">
      <w:bodyDiv w:val="1"/>
      <w:marLeft w:val="0"/>
      <w:marRight w:val="0"/>
      <w:marTop w:val="0"/>
      <w:marBottom w:val="0"/>
      <w:divBdr>
        <w:top w:val="none" w:sz="0" w:space="0" w:color="auto"/>
        <w:left w:val="none" w:sz="0" w:space="0" w:color="auto"/>
        <w:bottom w:val="none" w:sz="0" w:space="0" w:color="auto"/>
        <w:right w:val="none" w:sz="0" w:space="0" w:color="auto"/>
      </w:divBdr>
      <w:divsChild>
        <w:div w:id="2031372415">
          <w:marLeft w:val="0"/>
          <w:marRight w:val="0"/>
          <w:marTop w:val="0"/>
          <w:marBottom w:val="0"/>
          <w:divBdr>
            <w:top w:val="none" w:sz="0" w:space="0" w:color="auto"/>
            <w:left w:val="none" w:sz="0" w:space="0" w:color="auto"/>
            <w:bottom w:val="none" w:sz="0" w:space="0" w:color="auto"/>
            <w:right w:val="none" w:sz="0" w:space="0" w:color="auto"/>
          </w:divBdr>
          <w:divsChild>
            <w:div w:id="1020738300">
              <w:marLeft w:val="0"/>
              <w:marRight w:val="0"/>
              <w:marTop w:val="0"/>
              <w:marBottom w:val="0"/>
              <w:divBdr>
                <w:top w:val="none" w:sz="0" w:space="0" w:color="auto"/>
                <w:left w:val="none" w:sz="0" w:space="0" w:color="auto"/>
                <w:bottom w:val="none" w:sz="0" w:space="0" w:color="auto"/>
                <w:right w:val="none" w:sz="0" w:space="0" w:color="auto"/>
              </w:divBdr>
              <w:divsChild>
                <w:div w:id="7794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4649</Words>
  <Characters>26502</Characters>
  <Application>Microsoft Office Word</Application>
  <DocSecurity>0</DocSecurity>
  <Lines>220</Lines>
  <Paragraphs>62</Paragraphs>
  <ScaleCrop>false</ScaleCrop>
  <Company>Your Organization Name</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Aygörmez</dc:creator>
  <cp:keywords/>
  <dc:description/>
  <cp:lastModifiedBy>Murat Aygörmez</cp:lastModifiedBy>
  <cp:revision>2</cp:revision>
  <dcterms:created xsi:type="dcterms:W3CDTF">2011-04-14T05:04:00Z</dcterms:created>
  <dcterms:modified xsi:type="dcterms:W3CDTF">2011-04-14T05:04:00Z</dcterms:modified>
</cp:coreProperties>
</file>